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bookmarkEnd w:id="0"/>
      <w:r w:rsidR="002D412D" w:rsidRPr="007B272A">
        <w:rPr>
          <w:rFonts w:ascii="Verdana" w:hAnsi="Verdana"/>
          <w:sz w:val="22"/>
          <w:szCs w:val="22"/>
        </w:rPr>
        <w:t>„</w:t>
      </w:r>
      <w:r w:rsidR="007B272A" w:rsidRPr="007B272A">
        <w:rPr>
          <w:rFonts w:ascii="Verdana" w:hAnsi="Verdana"/>
          <w:b/>
          <w:sz w:val="22"/>
          <w:szCs w:val="22"/>
        </w:rPr>
        <w:t>Oprava gabionové opěrné zdi v úseku Děhylov</w:t>
      </w:r>
      <w:r w:rsidR="007B272A">
        <w:rPr>
          <w:rFonts w:ascii="Verdana" w:hAnsi="Verdana"/>
          <w:b/>
          <w:sz w:val="22"/>
          <w:szCs w:val="22"/>
        </w:rPr>
        <w:t xml:space="preserve"> – Háj ve Slezsku“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27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27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7B272A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F64831"/>
  <w15:docId w15:val="{3D3C2ED5-F960-434D-94F0-FD0F0BC65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2020-06-10T06:22:00Z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